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74" w:rsidRDefault="00C06074" w:rsidP="00EB2EE6">
      <w:pPr>
        <w:jc w:val="both"/>
      </w:pPr>
      <w:r>
        <w:rPr>
          <w:noProof/>
          <w:lang w:eastAsia="en-IN"/>
        </w:rPr>
        <w:drawing>
          <wp:inline distT="0" distB="0" distL="0" distR="0">
            <wp:extent cx="5886450" cy="2162175"/>
            <wp:effectExtent l="19050" t="0" r="0" b="0"/>
            <wp:docPr id="4" name="Picture 3" descr="gar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i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74" w:rsidRDefault="00C06074" w:rsidP="00EB2EE6">
      <w:pPr>
        <w:jc w:val="both"/>
      </w:pPr>
    </w:p>
    <w:p w:rsidR="00C06074" w:rsidRDefault="00C06074" w:rsidP="004F5AF0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470A55">
        <w:rPr>
          <w:rFonts w:asciiTheme="minorHAnsi" w:hAnsiTheme="minorHAnsi"/>
          <w:b/>
          <w:bCs/>
          <w:sz w:val="40"/>
          <w:szCs w:val="40"/>
        </w:rPr>
        <w:t xml:space="preserve">CERTIFICATE COURSE ON </w:t>
      </w:r>
      <w:r>
        <w:rPr>
          <w:rFonts w:asciiTheme="minorHAnsi" w:hAnsiTheme="minorHAnsi"/>
          <w:b/>
          <w:bCs/>
          <w:sz w:val="40"/>
          <w:szCs w:val="40"/>
        </w:rPr>
        <w:t>NEGOTIABLE INSTRUMENTS ACT</w:t>
      </w:r>
    </w:p>
    <w:p w:rsidR="00C06074" w:rsidRPr="00977041" w:rsidRDefault="00C06074" w:rsidP="00EB2EE6">
      <w:pPr>
        <w:jc w:val="both"/>
      </w:pPr>
    </w:p>
    <w:p w:rsidR="00C06074" w:rsidRPr="00AF6153" w:rsidRDefault="00C06074" w:rsidP="00EB2EE6">
      <w:pPr>
        <w:pStyle w:val="Title"/>
        <w:jc w:val="both"/>
        <w:rPr>
          <w:sz w:val="56"/>
          <w:szCs w:val="56"/>
        </w:rPr>
      </w:pPr>
      <w:r w:rsidRPr="00AF6153">
        <w:rPr>
          <w:sz w:val="56"/>
          <w:szCs w:val="56"/>
        </w:rPr>
        <w:t>ASSIGNMENT</w:t>
      </w:r>
    </w:p>
    <w:p w:rsidR="00C06074" w:rsidRDefault="00C06074" w:rsidP="00EB2EE6">
      <w:pPr>
        <w:jc w:val="both"/>
        <w:rPr>
          <w:sz w:val="28"/>
          <w:szCs w:val="28"/>
          <w:lang w:val="en-GB"/>
        </w:rPr>
      </w:pPr>
    </w:p>
    <w:p w:rsidR="00C06074" w:rsidRDefault="00C06074" w:rsidP="00EB2EE6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 : -</w:t>
      </w:r>
    </w:p>
    <w:p w:rsidR="00C06074" w:rsidRDefault="00C06074" w:rsidP="00EB2EE6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Email ID :-</w:t>
      </w:r>
    </w:p>
    <w:p w:rsidR="00C06074" w:rsidRDefault="00C06074" w:rsidP="00EB2EE6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Contact no. – </w:t>
      </w: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Pr="007B0648" w:rsidRDefault="00C06074" w:rsidP="00EB2EE6">
      <w:pPr>
        <w:ind w:left="2880" w:hanging="2880"/>
        <w:jc w:val="both"/>
        <w:rPr>
          <w:rFonts w:cs="Times New Roman"/>
          <w:b/>
          <w:bCs/>
          <w:sz w:val="28"/>
          <w:szCs w:val="28"/>
        </w:rPr>
      </w:pPr>
      <w:r w:rsidRPr="004D5548">
        <w:rPr>
          <w:rFonts w:cs="Times New Roman"/>
          <w:b/>
          <w:bCs/>
          <w:sz w:val="28"/>
          <w:szCs w:val="28"/>
        </w:rPr>
        <w:t>ANALYTICAL QUESTIONS</w:t>
      </w:r>
      <w:r>
        <w:rPr>
          <w:rFonts w:cs="Times New Roman"/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[Within 200 Words]                                                                </w:t>
      </w:r>
    </w:p>
    <w:p w:rsidR="00C06074" w:rsidRDefault="00C06074" w:rsidP="00EB2EE6">
      <w:pPr>
        <w:jc w:val="both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10 Marks Each</w:t>
      </w:r>
    </w:p>
    <w:p w:rsidR="00C06074" w:rsidRDefault="00D23B15" w:rsidP="00EB2EE6">
      <w:pPr>
        <w:pStyle w:val="ListParagraph"/>
        <w:numPr>
          <w:ilvl w:val="0"/>
          <w:numId w:val="1"/>
        </w:numPr>
        <w:jc w:val="both"/>
      </w:pPr>
      <w:r>
        <w:t>What measures shall be taken to make the enforcement of Section 138 of the Negotiable Instruments Act more effective and speedier, looking at the present growing concern for the same?</w:t>
      </w:r>
    </w:p>
    <w:p w:rsidR="00C06074" w:rsidRDefault="00C06074" w:rsidP="00EB2EE6">
      <w:pPr>
        <w:jc w:val="both"/>
      </w:pPr>
      <w:r>
        <w:t xml:space="preserve">Ans. 1 </w:t>
      </w: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D23B15" w:rsidRDefault="00D23B15" w:rsidP="00EB2EE6">
      <w:pPr>
        <w:jc w:val="both"/>
      </w:pPr>
    </w:p>
    <w:p w:rsidR="00C06074" w:rsidRDefault="00EB2EE6" w:rsidP="00EB2EE6">
      <w:pPr>
        <w:pStyle w:val="ListParagraph"/>
        <w:numPr>
          <w:ilvl w:val="0"/>
          <w:numId w:val="1"/>
        </w:numPr>
        <w:jc w:val="both"/>
      </w:pPr>
      <w:r>
        <w:t>Which Courts have jurisdiction to entertain complaints under Section 138 of the Negotiable Instruments Act ? Explain with reference to landmark case/cases?</w:t>
      </w:r>
    </w:p>
    <w:p w:rsidR="00C06074" w:rsidRDefault="00C06074" w:rsidP="00EB2EE6">
      <w:pPr>
        <w:jc w:val="both"/>
      </w:pPr>
      <w:r>
        <w:t xml:space="preserve">Ans.2 </w:t>
      </w: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EB2EE6" w:rsidP="00EB2EE6">
      <w:pPr>
        <w:pStyle w:val="ListParagraph"/>
        <w:numPr>
          <w:ilvl w:val="0"/>
          <w:numId w:val="1"/>
        </w:numPr>
        <w:jc w:val="both"/>
      </w:pPr>
      <w:r>
        <w:t>Explain the following :-</w:t>
      </w:r>
    </w:p>
    <w:p w:rsidR="00EB2EE6" w:rsidRDefault="00EB2EE6" w:rsidP="00EB2EE6">
      <w:pPr>
        <w:pStyle w:val="ListParagraph"/>
        <w:numPr>
          <w:ilvl w:val="0"/>
          <w:numId w:val="2"/>
        </w:numPr>
        <w:jc w:val="both"/>
      </w:pPr>
      <w:r>
        <w:t>Bearer Cheque</w:t>
      </w:r>
    </w:p>
    <w:p w:rsidR="00EB2EE6" w:rsidRDefault="00EB2EE6" w:rsidP="00EB2EE6">
      <w:pPr>
        <w:pStyle w:val="ListParagraph"/>
        <w:numPr>
          <w:ilvl w:val="0"/>
          <w:numId w:val="2"/>
        </w:numPr>
        <w:jc w:val="both"/>
      </w:pPr>
      <w:r>
        <w:t>Order Cheque</w:t>
      </w:r>
    </w:p>
    <w:p w:rsidR="00EB2EE6" w:rsidRDefault="00EB2EE6" w:rsidP="00EB2EE6">
      <w:pPr>
        <w:pStyle w:val="ListParagraph"/>
        <w:numPr>
          <w:ilvl w:val="0"/>
          <w:numId w:val="2"/>
        </w:numPr>
        <w:jc w:val="both"/>
      </w:pPr>
      <w:r>
        <w:t>Uncrossed Cheque</w:t>
      </w:r>
    </w:p>
    <w:p w:rsidR="00EB2EE6" w:rsidRDefault="00EB2EE6" w:rsidP="00EB2EE6">
      <w:pPr>
        <w:pStyle w:val="ListParagraph"/>
        <w:numPr>
          <w:ilvl w:val="0"/>
          <w:numId w:val="2"/>
        </w:numPr>
        <w:jc w:val="both"/>
      </w:pPr>
      <w:r>
        <w:t>Crossed Cheque</w:t>
      </w:r>
    </w:p>
    <w:p w:rsidR="00EB2EE6" w:rsidRDefault="00EB2EE6" w:rsidP="00EB2EE6">
      <w:pPr>
        <w:pStyle w:val="ListParagraph"/>
        <w:numPr>
          <w:ilvl w:val="0"/>
          <w:numId w:val="2"/>
        </w:numPr>
        <w:jc w:val="both"/>
      </w:pPr>
      <w:r>
        <w:t>Post Dated Cheque</w:t>
      </w:r>
    </w:p>
    <w:p w:rsidR="00EB2EE6" w:rsidRDefault="00EB2EE6" w:rsidP="00EB2EE6">
      <w:pPr>
        <w:pStyle w:val="ListParagraph"/>
        <w:numPr>
          <w:ilvl w:val="0"/>
          <w:numId w:val="2"/>
        </w:numPr>
        <w:jc w:val="both"/>
      </w:pPr>
      <w:r>
        <w:t>Stale Cheque</w:t>
      </w:r>
    </w:p>
    <w:p w:rsidR="00C06074" w:rsidRDefault="00C06074" w:rsidP="00EB2EE6">
      <w:pPr>
        <w:jc w:val="both"/>
      </w:pPr>
      <w:r>
        <w:t xml:space="preserve">Ans. 3 </w:t>
      </w: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4F5AF0" w:rsidRDefault="004F5AF0" w:rsidP="00EB2EE6">
      <w:pPr>
        <w:jc w:val="both"/>
      </w:pPr>
    </w:p>
    <w:p w:rsidR="004F5AF0" w:rsidRDefault="004F5AF0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A63504" w:rsidP="00EB2EE6">
      <w:pPr>
        <w:pStyle w:val="ListParagraph"/>
        <w:numPr>
          <w:ilvl w:val="0"/>
          <w:numId w:val="1"/>
        </w:numPr>
        <w:jc w:val="both"/>
      </w:pPr>
      <w:r>
        <w:t xml:space="preserve">Considering the present day developments, how do you think some aspects of the Negotiable Instruments Act be bought online? </w:t>
      </w:r>
    </w:p>
    <w:p w:rsidR="00C06074" w:rsidRDefault="00C06074" w:rsidP="00EB2EE6">
      <w:pPr>
        <w:jc w:val="both"/>
      </w:pPr>
      <w:r>
        <w:t xml:space="preserve">Ans. 4 </w:t>
      </w: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C06074" w:rsidP="00EB2EE6">
      <w:pPr>
        <w:jc w:val="both"/>
      </w:pPr>
    </w:p>
    <w:p w:rsidR="00C06074" w:rsidRDefault="004F5AF0" w:rsidP="00EB2EE6">
      <w:pPr>
        <w:pStyle w:val="ListParagraph"/>
        <w:numPr>
          <w:ilvl w:val="0"/>
          <w:numId w:val="1"/>
        </w:numPr>
        <w:jc w:val="both"/>
      </w:pPr>
      <w:r>
        <w:t xml:space="preserve">What were the 2015 and 2018 Amendments to the Negotiable Instruments Act? </w:t>
      </w:r>
      <w:r w:rsidR="00ED17A0">
        <w:t xml:space="preserve">What purpose would they serve? </w:t>
      </w:r>
    </w:p>
    <w:p w:rsidR="00C06074" w:rsidRPr="00C83BC5" w:rsidRDefault="00C06074" w:rsidP="00EB2EE6">
      <w:pPr>
        <w:jc w:val="both"/>
      </w:pPr>
      <w:r>
        <w:t>Ans. 5</w:t>
      </w:r>
    </w:p>
    <w:p w:rsidR="00974167" w:rsidRDefault="00974167" w:rsidP="00EB2EE6">
      <w:pPr>
        <w:jc w:val="both"/>
      </w:pPr>
    </w:p>
    <w:sectPr w:rsidR="00974167" w:rsidSect="0097416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AC" w:rsidRDefault="00CE2CAC" w:rsidP="004F5AF0">
      <w:pPr>
        <w:spacing w:after="0" w:line="240" w:lineRule="auto"/>
      </w:pPr>
      <w:r>
        <w:separator/>
      </w:r>
    </w:p>
  </w:endnote>
  <w:endnote w:type="continuationSeparator" w:id="1">
    <w:p w:rsidR="00CE2CAC" w:rsidRDefault="00CE2CAC" w:rsidP="004F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24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C011C" w:rsidRPr="00B245DD" w:rsidRDefault="004F5AF0" w:rsidP="00C83BC5">
        <w:pPr>
          <w:pStyle w:val="Footer"/>
          <w:pBdr>
            <w:top w:val="thinThick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Cs w:val="24"/>
          </w:rPr>
        </w:pPr>
        <w:r>
          <w:rPr>
            <w:rFonts w:asciiTheme="majorHAnsi" w:eastAsiaTheme="majorEastAsia" w:hAnsiTheme="majorHAnsi" w:cstheme="majorBidi"/>
            <w:b/>
            <w:szCs w:val="24"/>
          </w:rPr>
          <w:t>Negotiable Instruments Act</w:t>
        </w:r>
        <w:r w:rsidR="00CE2CAC">
          <w:rPr>
            <w:rFonts w:asciiTheme="majorHAnsi" w:eastAsiaTheme="majorEastAsia" w:hAnsiTheme="majorHAnsi" w:cstheme="majorBidi"/>
            <w:b/>
            <w:szCs w:val="24"/>
          </w:rPr>
          <w:t xml:space="preserve"> (ASSIGNMENT</w:t>
        </w:r>
        <w:r w:rsidR="00CE2CAC" w:rsidRPr="00B245DD">
          <w:rPr>
            <w:rFonts w:asciiTheme="majorHAnsi" w:eastAsiaTheme="majorEastAsia" w:hAnsiTheme="majorHAnsi" w:cstheme="majorBidi"/>
            <w:b/>
            <w:szCs w:val="24"/>
          </w:rPr>
          <w:t>)</w:t>
        </w:r>
      </w:p>
      <w:p w:rsidR="00BC011C" w:rsidRDefault="00CE2CAC" w:rsidP="00C83BC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245DD">
          <w:rPr>
            <w:rFonts w:asciiTheme="majorHAnsi" w:eastAsiaTheme="majorEastAsia" w:hAnsiTheme="majorHAnsi" w:cstheme="majorBidi"/>
            <w:b/>
            <w:szCs w:val="24"/>
          </w:rPr>
          <w:t>The LAW Learners</w:t>
        </w:r>
        <w:r>
          <w:rPr>
            <w:rFonts w:asciiTheme="majorHAnsi" w:eastAsiaTheme="majorEastAsia" w:hAnsiTheme="majorHAnsi" w:cstheme="majorBidi"/>
            <w:b/>
            <w:szCs w:val="24"/>
          </w:rPr>
          <w:t xml:space="preserve">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7A0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C011C" w:rsidRDefault="00CE2CAC">
    <w:pPr>
      <w:pStyle w:val="Footer"/>
    </w:pPr>
  </w:p>
  <w:p w:rsidR="00BC011C" w:rsidRDefault="00CE2C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AC" w:rsidRDefault="00CE2CAC" w:rsidP="004F5AF0">
      <w:pPr>
        <w:spacing w:after="0" w:line="240" w:lineRule="auto"/>
      </w:pPr>
      <w:r>
        <w:separator/>
      </w:r>
    </w:p>
  </w:footnote>
  <w:footnote w:type="continuationSeparator" w:id="1">
    <w:p w:rsidR="00CE2CAC" w:rsidRDefault="00CE2CAC" w:rsidP="004F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1C" w:rsidRDefault="00CE2CAC" w:rsidP="00C83BC5">
    <w:pPr>
      <w:pStyle w:val="Header"/>
      <w:jc w:val="center"/>
    </w:pPr>
    <w:r w:rsidRPr="00C83BC5">
      <w:rPr>
        <w:noProof/>
        <w:lang w:eastAsia="en-IN"/>
      </w:rPr>
      <w:drawing>
        <wp:inline distT="0" distB="0" distL="0" distR="0">
          <wp:extent cx="1057275" cy="733425"/>
          <wp:effectExtent l="19050" t="0" r="9525" b="0"/>
          <wp:docPr id="3" name="Picture 2" descr="IMG-20180603-WA0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80603-WA0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1C" w:rsidRDefault="00CE2C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7026"/>
    <w:multiLevelType w:val="hybridMultilevel"/>
    <w:tmpl w:val="753607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050F7"/>
    <w:multiLevelType w:val="hybridMultilevel"/>
    <w:tmpl w:val="90A459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074"/>
    <w:rsid w:val="001A3E26"/>
    <w:rsid w:val="004F5AF0"/>
    <w:rsid w:val="00974167"/>
    <w:rsid w:val="00A63504"/>
    <w:rsid w:val="00C06074"/>
    <w:rsid w:val="00CD756E"/>
    <w:rsid w:val="00CE2CAC"/>
    <w:rsid w:val="00D23B15"/>
    <w:rsid w:val="00EB2EE6"/>
    <w:rsid w:val="00ED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074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6074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C06074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06074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060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C06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ListParagraph">
    <w:name w:val="List Paragraph"/>
    <w:basedOn w:val="Normal"/>
    <w:uiPriority w:val="34"/>
    <w:qFormat/>
    <w:rsid w:val="00C0607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7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7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2018-12-22T10:42:00Z</dcterms:created>
  <dcterms:modified xsi:type="dcterms:W3CDTF">2018-12-22T12:31:00Z</dcterms:modified>
</cp:coreProperties>
</file>